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8F" w:rsidRDefault="0071011A" w:rsidP="00430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38F">
        <w:rPr>
          <w:rFonts w:ascii="Times New Roman" w:hAnsi="Times New Roman" w:cs="Times New Roman"/>
          <w:b/>
          <w:sz w:val="32"/>
          <w:szCs w:val="32"/>
        </w:rPr>
        <w:t>K</w:t>
      </w:r>
      <w:r w:rsidR="0043038F" w:rsidRPr="0043038F">
        <w:rPr>
          <w:rFonts w:ascii="Times New Roman" w:hAnsi="Times New Roman" w:cs="Times New Roman"/>
          <w:b/>
          <w:sz w:val="32"/>
          <w:szCs w:val="32"/>
        </w:rPr>
        <w:t>je</w:t>
      </w:r>
      <w:r w:rsidR="0043038F">
        <w:rPr>
          <w:rFonts w:ascii="Times New Roman" w:hAnsi="Times New Roman" w:cs="Times New Roman"/>
          <w:b/>
          <w:sz w:val="32"/>
          <w:szCs w:val="32"/>
        </w:rPr>
        <w:t>miker og apoteker Harald Conrad Thaulow – en markant skikkelse i Christiania</w:t>
      </w:r>
    </w:p>
    <w:p w:rsidR="0043038F" w:rsidRPr="009F6DCA" w:rsidRDefault="000B3882" w:rsidP="0043038F">
      <w:pPr>
        <w:rPr>
          <w:rStyle w:val="Hyperkobling"/>
          <w:rFonts w:ascii="Times New Roman" w:hAnsi="Times New Roman" w:cs="Times New Roman"/>
          <w:sz w:val="28"/>
          <w:szCs w:val="28"/>
        </w:rPr>
      </w:pPr>
      <w:r w:rsidRPr="0043038F">
        <w:rPr>
          <w:rFonts w:ascii="Times New Roman" w:hAnsi="Times New Roman" w:cs="Times New Roman"/>
          <w:i/>
          <w:sz w:val="28"/>
          <w:szCs w:val="28"/>
          <w:u w:val="single"/>
        </w:rPr>
        <w:t xml:space="preserve">Gunvor Solheim </w:t>
      </w:r>
      <w:r w:rsidRPr="0043038F">
        <w:rPr>
          <w:rFonts w:ascii="Times New Roman" w:hAnsi="Times New Roman" w:cs="Times New Roman"/>
          <w:i/>
          <w:sz w:val="28"/>
          <w:szCs w:val="28"/>
        </w:rPr>
        <w:t>og</w:t>
      </w:r>
      <w:r w:rsidR="0071011A" w:rsidRPr="0043038F">
        <w:rPr>
          <w:rFonts w:ascii="Times New Roman" w:hAnsi="Times New Roman" w:cs="Times New Roman"/>
          <w:i/>
          <w:sz w:val="28"/>
          <w:szCs w:val="28"/>
        </w:rPr>
        <w:t xml:space="preserve"> Jens Kristian</w:t>
      </w:r>
      <w:r w:rsidRPr="0043038F">
        <w:rPr>
          <w:rFonts w:ascii="Times New Roman" w:hAnsi="Times New Roman" w:cs="Times New Roman"/>
          <w:i/>
          <w:sz w:val="28"/>
          <w:szCs w:val="28"/>
        </w:rPr>
        <w:t xml:space="preserve"> Wold</w:t>
      </w:r>
      <w:r w:rsidR="00430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11A" w:rsidRPr="0043038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="0043038F" w:rsidRPr="0043038F">
          <w:rPr>
            <w:rStyle w:val="Hyperkobling"/>
            <w:rFonts w:ascii="Times New Roman" w:hAnsi="Times New Roman" w:cs="Times New Roman"/>
            <w:i/>
            <w:sz w:val="28"/>
            <w:szCs w:val="28"/>
          </w:rPr>
          <w:t>gunsol@online.no</w:t>
        </w:r>
      </w:hyperlink>
      <w:r w:rsidR="0043038F" w:rsidRPr="004303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6158" w:rsidRDefault="0038696F">
      <w:pP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De fleste l</w:t>
      </w:r>
      <w:r w:rsidR="009F5AA6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egemidler ble produsert på apotek</w:t>
      </w:r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frem til ca</w:t>
      </w:r>
      <w:r w:rsidR="00580431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1970</w:t>
      </w:r>
      <w:r w:rsidR="009F5AA6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og </w:t>
      </w:r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laboratorier</w:t>
      </w:r>
      <w:r w:rsidR="009F5AA6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og </w:t>
      </w:r>
      <w:proofErr w:type="spellStart"/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res</w:t>
      </w:r>
      <w: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e</w:t>
      </w:r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ptur</w:t>
      </w:r>
      <w:proofErr w:type="spellEnd"/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var </w:t>
      </w:r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en viktig del av apoteket. Mange </w:t>
      </w:r>
      <w:r w:rsidR="009F5AA6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apotek</w:t>
      </w:r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ere var dyktige kjemikere og en av dem var </w:t>
      </w:r>
      <w:r w:rsidR="0071011A" w:rsidRPr="009F6DCA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Harald Conrad Thaulow (1815 – 1881)</w:t>
      </w:r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64B2B" w:rsidRDefault="00564B2B">
      <w:pP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Han var født i Slesvig i en dansk/norsk embetsmannsfamilie. Han var yngst av tre brødre og alle tre bosatte seg i Norge: Den eldste var lege, den neste kjemiker og første professor i kjemi ved Universitetet i Oslo. Harald disiplinerte på apotek 1832 – 36 og begynte på kjemistudier i Kiel, men etterfulgte så sin bror som amanuensis i kjem</w:t>
      </w:r>
      <w:r w:rsidR="009D1914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i i Christiania fra oktober 1836</w:t>
      </w:r>
      <w: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1843.</w:t>
      </w:r>
    </w:p>
    <w:p w:rsidR="00564B2B" w:rsidRDefault="00564B2B">
      <w:pP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Den første veiledning i kvalitativ analyse </w:t>
      </w:r>
      <w:r w:rsidR="00B44233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var klar i 1840 og han utmerket seg faglig både i foredrag og etter hvert med 73 vitenskapelige publikasjoner</w:t>
      </w:r>
      <w:r w:rsidR="009D1914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Han var</w:t>
      </w:r>
      <w:r w:rsidR="00B44233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ellers en flittig skribent i den offentlige debatt.</w:t>
      </w:r>
    </w:p>
    <w:p w:rsidR="00850D4B" w:rsidRDefault="00B44233">
      <w:pPr>
        <w:rPr>
          <w:sz w:val="28"/>
          <w:szCs w:val="28"/>
        </w:rPr>
      </w:pPr>
      <w: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Da </w:t>
      </w:r>
      <w:r w:rsidR="0071011A" w:rsidRPr="009F6DCA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de</w:t>
      </w:r>
      <w:r w:rsidR="0038696F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t tredje apoteket i Christiania</w:t>
      </w:r>
      <w:r w:rsidR="00564B2B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ble lyst ut i 1842</w:t>
      </w:r>
      <w:r w:rsidR="0038696F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71011A" w:rsidRPr="009F6DCA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var </w:t>
      </w:r>
      <w:r w:rsidR="00564B2B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han </w:t>
      </w:r>
      <w:r w:rsidR="00E06158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yngst av</w:t>
      </w:r>
      <w:r w:rsidR="00564B2B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12</w:t>
      </w:r>
      <w:r w:rsidR="0071011A" w:rsidRPr="009F6DCA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søkere</w:t>
      </w:r>
      <w:r w:rsidR="00564B2B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men ble innstilt som nummer 1</w:t>
      </w:r>
      <w:r w:rsidR="007C513B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Det var nytt at apoteket skulle b</w:t>
      </w:r>
      <w:r w:rsidR="00075B09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esettes av den faglig best kvalifiserte</w:t>
      </w:r>
      <w:r w:rsidR="007C513B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Til gjengjeld ble </w:t>
      </w:r>
      <w:r w:rsidR="0038696F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apotek</w:t>
      </w:r>
      <w:r w:rsidR="007C513B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privilegiet personlig og ikke </w:t>
      </w:r>
      <w:bookmarkStart w:id="0" w:name="_GoBack"/>
      <w:bookmarkEnd w:id="0"/>
      <w:r w:rsidR="00564B2B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arvelig eller salgbart som</w:t>
      </w:r>
      <w:r w:rsidR="007C513B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ellers.</w:t>
      </w:r>
      <w:r w:rsidR="007C513B" w:rsidRPr="0071011A">
        <w:rPr>
          <w:sz w:val="28"/>
          <w:szCs w:val="28"/>
        </w:rPr>
        <w:t xml:space="preserve"> </w:t>
      </w:r>
    </w:p>
    <w:p w:rsidR="00274D0A" w:rsidRDefault="00B44233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>I 1844 giftet han seg med Nicoline (Nina) Munch og de fik</w:t>
      </w:r>
      <w:r w:rsidR="009D1914"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k fem barn, den mest kjente er </w:t>
      </w:r>
      <w:r>
        <w:rPr>
          <w:rStyle w:val="Hyperkobling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maleren Fritz Thaulow. </w:t>
      </w:r>
      <w:r w:rsidR="00274D0A" w:rsidRPr="00274D0A">
        <w:rPr>
          <w:rFonts w:ascii="Times New Roman" w:hAnsi="Times New Roman" w:cs="Times New Roman"/>
          <w:sz w:val="28"/>
          <w:szCs w:val="28"/>
        </w:rPr>
        <w:t xml:space="preserve">Hjemmet til Nina og </w:t>
      </w:r>
      <w:r w:rsidR="00274D0A">
        <w:rPr>
          <w:rFonts w:ascii="Times New Roman" w:hAnsi="Times New Roman" w:cs="Times New Roman"/>
          <w:sz w:val="28"/>
          <w:szCs w:val="28"/>
        </w:rPr>
        <w:t>Harald Thaulow</w:t>
      </w:r>
      <w:r>
        <w:rPr>
          <w:rFonts w:ascii="Times New Roman" w:hAnsi="Times New Roman" w:cs="Times New Roman"/>
          <w:sz w:val="28"/>
          <w:szCs w:val="28"/>
        </w:rPr>
        <w:t xml:space="preserve"> i Storgaten 21, populært kalt Løven, ble</w:t>
      </w:r>
      <w:r w:rsidR="00274D0A">
        <w:rPr>
          <w:rFonts w:ascii="Times New Roman" w:hAnsi="Times New Roman" w:cs="Times New Roman"/>
          <w:sz w:val="28"/>
          <w:szCs w:val="28"/>
        </w:rPr>
        <w:t xml:space="preserve"> møtested for mange</w:t>
      </w:r>
      <w:r>
        <w:rPr>
          <w:rFonts w:ascii="Times New Roman" w:hAnsi="Times New Roman" w:cs="Times New Roman"/>
          <w:sz w:val="28"/>
          <w:szCs w:val="28"/>
        </w:rPr>
        <w:t xml:space="preserve"> kunstnere</w:t>
      </w:r>
      <w:r w:rsidR="00274D0A">
        <w:rPr>
          <w:rFonts w:ascii="Times New Roman" w:hAnsi="Times New Roman" w:cs="Times New Roman"/>
          <w:sz w:val="28"/>
          <w:szCs w:val="28"/>
        </w:rPr>
        <w:t>: Henrik Ibsen, Bjørnstjerne Bjørnson</w:t>
      </w:r>
      <w:r>
        <w:rPr>
          <w:rFonts w:ascii="Times New Roman" w:hAnsi="Times New Roman" w:cs="Times New Roman"/>
          <w:sz w:val="28"/>
          <w:szCs w:val="28"/>
        </w:rPr>
        <w:t xml:space="preserve">, Edvard Grieg, Aasmund </w:t>
      </w:r>
      <w:r w:rsidR="009D1914">
        <w:rPr>
          <w:rFonts w:ascii="Times New Roman" w:hAnsi="Times New Roman" w:cs="Times New Roman"/>
          <w:sz w:val="28"/>
          <w:szCs w:val="28"/>
        </w:rPr>
        <w:t>Vinje og Ole Bull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233" w:rsidRDefault="00B4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Thaulow var en av grunnleggerne av Christiania Dampkjøkken i 1857 og en sterk kandidat som modell for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Stockman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Ibsens skuespill «En folkefiende».</w:t>
      </w:r>
    </w:p>
    <w:p w:rsidR="009D1914" w:rsidRDefault="009D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1866 kjøpte han eiendommen Granbakken og døpte den Volvat, bygget to hus, demmet opp Frøensdammen og bygget et tårn. Det siste til almen benyttelse. </w:t>
      </w:r>
    </w:p>
    <w:p w:rsidR="00075B09" w:rsidRDefault="00B4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1877 opprettet han et legat «Til Minde om det </w:t>
      </w:r>
      <w:proofErr w:type="spellStart"/>
      <w:r>
        <w:rPr>
          <w:rFonts w:ascii="Times New Roman" w:hAnsi="Times New Roman" w:cs="Times New Roman"/>
          <w:sz w:val="28"/>
          <w:szCs w:val="28"/>
        </w:rPr>
        <w:t>Opsving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</w:t>
      </w:r>
      <w:proofErr w:type="spellStart"/>
      <w:r>
        <w:rPr>
          <w:rFonts w:ascii="Times New Roman" w:hAnsi="Times New Roman" w:cs="Times New Roman"/>
          <w:sz w:val="28"/>
          <w:szCs w:val="28"/>
        </w:rPr>
        <w:t>Chemien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vandt</w:t>
      </w:r>
      <w:proofErr w:type="spellEnd"/>
      <w:r w:rsidR="0058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4de August 1774». Det var dagen da Joseph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Priestly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isolerte oksygen. Legatet skulle deles ut etter 100 år og er hittil gitt ut 7 ganger.</w:t>
      </w:r>
    </w:p>
    <w:p w:rsidR="009D1914" w:rsidRPr="009D1914" w:rsidRDefault="009D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 døde brått 11. mars 1881 og på gravstedet står</w:t>
      </w:r>
      <w:r w:rsidRPr="009D19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914">
        <w:rPr>
          <w:rFonts w:ascii="Times New Roman" w:hAnsi="Times New Roman" w:cs="Times New Roman"/>
          <w:sz w:val="28"/>
          <w:szCs w:val="28"/>
        </w:rPr>
        <w:t xml:space="preserve">Er ist </w:t>
      </w:r>
      <w:proofErr w:type="spellStart"/>
      <w:r w:rsidRPr="009D1914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9D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914">
        <w:rPr>
          <w:rFonts w:ascii="Times New Roman" w:hAnsi="Times New Roman" w:cs="Times New Roman"/>
          <w:sz w:val="28"/>
          <w:szCs w:val="28"/>
        </w:rPr>
        <w:t>Mensch</w:t>
      </w:r>
      <w:proofErr w:type="spellEnd"/>
      <w:r w:rsidRPr="009D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914">
        <w:rPr>
          <w:rFonts w:ascii="Times New Roman" w:hAnsi="Times New Roman" w:cs="Times New Roman"/>
          <w:sz w:val="28"/>
          <w:szCs w:val="28"/>
        </w:rPr>
        <w:t>gewesen</w:t>
      </w:r>
      <w:proofErr w:type="spellEnd"/>
      <w:r w:rsidRPr="009D1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914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D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914">
        <w:rPr>
          <w:rFonts w:ascii="Times New Roman" w:hAnsi="Times New Roman" w:cs="Times New Roman"/>
          <w:sz w:val="28"/>
          <w:szCs w:val="28"/>
        </w:rPr>
        <w:t>heisst</w:t>
      </w:r>
      <w:proofErr w:type="spellEnd"/>
      <w:r w:rsidRPr="009D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914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9D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914">
        <w:rPr>
          <w:rFonts w:ascii="Times New Roman" w:hAnsi="Times New Roman" w:cs="Times New Roman"/>
          <w:sz w:val="28"/>
          <w:szCs w:val="28"/>
        </w:rPr>
        <w:t>Kampfer</w:t>
      </w:r>
      <w:proofErr w:type="spellEnd"/>
      <w:r w:rsidRPr="009D1914">
        <w:rPr>
          <w:rFonts w:ascii="Times New Roman" w:hAnsi="Times New Roman" w:cs="Times New Roman"/>
          <w:sz w:val="28"/>
          <w:szCs w:val="28"/>
        </w:rPr>
        <w:t xml:space="preserve"> sein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9D1914" w:rsidRPr="009D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E6"/>
    <w:rsid w:val="00062181"/>
    <w:rsid w:val="00075B09"/>
    <w:rsid w:val="00096521"/>
    <w:rsid w:val="000B3882"/>
    <w:rsid w:val="001000A7"/>
    <w:rsid w:val="00104166"/>
    <w:rsid w:val="00133416"/>
    <w:rsid w:val="001356F0"/>
    <w:rsid w:val="00237028"/>
    <w:rsid w:val="00270515"/>
    <w:rsid w:val="00274D0A"/>
    <w:rsid w:val="0038696F"/>
    <w:rsid w:val="003A38F2"/>
    <w:rsid w:val="00400313"/>
    <w:rsid w:val="004018DA"/>
    <w:rsid w:val="0043038F"/>
    <w:rsid w:val="00496942"/>
    <w:rsid w:val="004A72F5"/>
    <w:rsid w:val="004C1D56"/>
    <w:rsid w:val="004D2BF5"/>
    <w:rsid w:val="004F35F2"/>
    <w:rsid w:val="00564B2B"/>
    <w:rsid w:val="00580431"/>
    <w:rsid w:val="00597BC2"/>
    <w:rsid w:val="006B3753"/>
    <w:rsid w:val="0071011A"/>
    <w:rsid w:val="0074042F"/>
    <w:rsid w:val="00753EC9"/>
    <w:rsid w:val="007C513B"/>
    <w:rsid w:val="00850D4B"/>
    <w:rsid w:val="0085511F"/>
    <w:rsid w:val="008A0BD2"/>
    <w:rsid w:val="008E7DCF"/>
    <w:rsid w:val="00944D2A"/>
    <w:rsid w:val="009C2FAD"/>
    <w:rsid w:val="009D1914"/>
    <w:rsid w:val="009F5AA6"/>
    <w:rsid w:val="009F6DCA"/>
    <w:rsid w:val="00A532F4"/>
    <w:rsid w:val="00A93AE6"/>
    <w:rsid w:val="00B2148A"/>
    <w:rsid w:val="00B44233"/>
    <w:rsid w:val="00B910D5"/>
    <w:rsid w:val="00BF44C7"/>
    <w:rsid w:val="00C15FF4"/>
    <w:rsid w:val="00D21B7F"/>
    <w:rsid w:val="00D266D2"/>
    <w:rsid w:val="00D62BDA"/>
    <w:rsid w:val="00D63104"/>
    <w:rsid w:val="00D901A9"/>
    <w:rsid w:val="00E06158"/>
    <w:rsid w:val="00E34442"/>
    <w:rsid w:val="00E80957"/>
    <w:rsid w:val="00EC2E2C"/>
    <w:rsid w:val="00F35853"/>
    <w:rsid w:val="00F60A76"/>
    <w:rsid w:val="00FC3619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7002"/>
  <w15:docId w15:val="{BA3542E1-83A5-4A1A-BD70-AC9098B3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35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sol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Gunsol</dc:creator>
  <cp:lastModifiedBy>Erik</cp:lastModifiedBy>
  <cp:revision>4</cp:revision>
  <cp:lastPrinted>2018-07-09T10:47:00Z</cp:lastPrinted>
  <dcterms:created xsi:type="dcterms:W3CDTF">2018-08-09T12:41:00Z</dcterms:created>
  <dcterms:modified xsi:type="dcterms:W3CDTF">2018-10-24T14:15:00Z</dcterms:modified>
</cp:coreProperties>
</file>